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31E8" w14:textId="77777777" w:rsidR="00AE7A29" w:rsidRPr="00AE7A29" w:rsidRDefault="00AE7A29" w:rsidP="00AE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29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13 сентября 2010 г. N 714 г. Москва "Об утверждении Типовых правил обязательного страхования жизни и здоровья пациента, участвующего в клинических исследованиях лекарственного препарата"</w:t>
      </w:r>
    </w:p>
    <w:p w14:paraId="54A2711D" w14:textId="77777777" w:rsidR="00AE7A29" w:rsidRPr="00AE7A29" w:rsidRDefault="00AE7A29" w:rsidP="00AE7A2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Дата подписания 13 сентября 2010 г.</w:t>
      </w:r>
    </w:p>
    <w:p w14:paraId="76DA4B96" w14:textId="77777777" w:rsidR="00AE7A29" w:rsidRPr="00AE7A29" w:rsidRDefault="00AE7A29" w:rsidP="00AE7A2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Опубликован 1 февраля 2011 г.</w:t>
      </w:r>
    </w:p>
    <w:p w14:paraId="2F92A278" w14:textId="77777777" w:rsidR="00AE7A29" w:rsidRPr="00AE7A29" w:rsidRDefault="00AE7A29" w:rsidP="00AE7A2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Вступает в силу 28 сентября 2010 г.</w:t>
      </w:r>
    </w:p>
    <w:p w14:paraId="276F9B81" w14:textId="77777777" w:rsidR="00AE7A29" w:rsidRPr="00AE7A29" w:rsidRDefault="00AE7A29" w:rsidP="00AE7A29">
      <w:pPr>
        <w:rPr>
          <w:rFonts w:ascii="Times New Roman" w:hAnsi="Times New Roman" w:cs="Times New Roman"/>
          <w:sz w:val="24"/>
          <w:szCs w:val="24"/>
        </w:rPr>
      </w:pPr>
    </w:p>
    <w:p w14:paraId="7FAD6965" w14:textId="77777777" w:rsidR="00AE7A29" w:rsidRPr="00AE7A29" w:rsidRDefault="00AE7A29" w:rsidP="00AE7A29">
      <w:pPr>
        <w:rPr>
          <w:rFonts w:ascii="Times New Roman" w:hAnsi="Times New Roman" w:cs="Times New Roman"/>
          <w:i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"Об обращении лекарственных средств" Правительство Российской Федерации постановляет: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Утвердить прилагаемые Типовые правила обязательного страхования жизни и здоровья пациента, участвующего в клинических исследованиях лекарственного препарата.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Председатель</w:t>
      </w:r>
      <w:r w:rsidRPr="00AE7A29">
        <w:rPr>
          <w:rFonts w:ascii="Times New Roman" w:hAnsi="Times New Roman" w:cs="Times New Roman"/>
          <w:sz w:val="24"/>
          <w:szCs w:val="24"/>
        </w:rPr>
        <w:br/>
        <w:t>Правительства Российской Федерации</w:t>
      </w:r>
      <w:r w:rsidRPr="00AE7A29">
        <w:rPr>
          <w:rFonts w:ascii="Times New Roman" w:hAnsi="Times New Roman" w:cs="Times New Roman"/>
          <w:sz w:val="24"/>
          <w:szCs w:val="24"/>
        </w:rPr>
        <w:br/>
        <w:t>В. Путин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i/>
          <w:sz w:val="24"/>
          <w:szCs w:val="24"/>
        </w:rPr>
        <w:t xml:space="preserve">Прим. </w:t>
      </w:r>
      <w:proofErr w:type="spellStart"/>
      <w:r w:rsidRPr="00AE7A2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AE7A29">
        <w:rPr>
          <w:rFonts w:ascii="Times New Roman" w:hAnsi="Times New Roman" w:cs="Times New Roman"/>
          <w:i/>
          <w:sz w:val="24"/>
          <w:szCs w:val="24"/>
        </w:rPr>
        <w:t>: текст постановления опубликован в "</w:t>
      </w:r>
      <w:hyperlink r:id="rId4" w:history="1">
        <w:r w:rsidRPr="00AE7A29">
          <w:rPr>
            <w:rFonts w:ascii="Times New Roman" w:hAnsi="Times New Roman" w:cs="Times New Roman"/>
            <w:i/>
            <w:sz w:val="24"/>
            <w:szCs w:val="24"/>
          </w:rPr>
          <w:t>Собрании законодательства РФ</w:t>
        </w:r>
      </w:hyperlink>
      <w:r w:rsidRPr="00AE7A29">
        <w:rPr>
          <w:rFonts w:ascii="Times New Roman" w:hAnsi="Times New Roman" w:cs="Times New Roman"/>
          <w:i/>
          <w:sz w:val="24"/>
          <w:szCs w:val="24"/>
        </w:rPr>
        <w:t>", 20.09.2010, N 38, ст. 4832.</w:t>
      </w:r>
    </w:p>
    <w:p w14:paraId="3AB1371C" w14:textId="77777777" w:rsidR="00AE7A29" w:rsidRPr="00AE7A29" w:rsidRDefault="00AE7A29" w:rsidP="00AE7A29">
      <w:pPr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 </w:t>
      </w:r>
    </w:p>
    <w:p w14:paraId="3B9C0AE8" w14:textId="77777777" w:rsidR="00AE7A29" w:rsidRPr="00AE7A29" w:rsidRDefault="00AE7A29" w:rsidP="00AE7A29">
      <w:pPr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</w:r>
    </w:p>
    <w:p w14:paraId="6C5B4909" w14:textId="77777777" w:rsidR="00AE7A29" w:rsidRPr="00AE7A29" w:rsidRDefault="00AE7A29" w:rsidP="00AE7A29">
      <w:pPr>
        <w:rPr>
          <w:rFonts w:ascii="Times New Roman" w:hAnsi="Times New Roman" w:cs="Times New Roman"/>
          <w:sz w:val="24"/>
          <w:szCs w:val="24"/>
        </w:rPr>
      </w:pPr>
      <w:r w:rsidRPr="00AE7A29">
        <w:rPr>
          <w:rFonts w:ascii="Times New Roman" w:hAnsi="Times New Roman" w:cs="Times New Roman"/>
          <w:sz w:val="24"/>
          <w:szCs w:val="24"/>
        </w:rPr>
        <w:t>I. Общие положения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1. Настоящие Типовые правила устанавливают страховые тарифы по обязательному страхованию жизни и здоровья пациента, участвующего в клинических исследованиях лекарственного препарата для медицинского применения (далее - клинические исследования), порядок уплаты страховой премии, перечень необходимых документов для осуществления страховой выплаты, порядок реализации прав и обязанностей сторон по договору обязательного страхования жизни и здоровья пациента, участвующего в клинических исследованиях, в случае причинения вреда его жизни или здоровью в результате проведения клинических исследований и распространяются на отношения, возникающие из указанного договора.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2. В настоящих Типовых правилах используются следующие основные понятия: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"пациент" - физическое лицо, давшее добровольное информированное согласие на участие в проводимых медицинской организацией клинических исследованиях, подтвержденное его подписью или подписью его законного представителя на информационном листке пациента;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"страхователь" - организация, осуществляющая организацию проведения клинического исследования, на которую в соответствии с законодательством Российской Федерации </w:t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возложена обязанность по страхованию жизни и здоровья пациента, участвующего в клинических исследованиях, и заключившая со страховщиком договор;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"страховщик" - страховая организация, осуществляющая страховую деятельность определенного вида в соответствии с законодательством Российской Федерации и заключившая со страхователем договор;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"договор" - договор обязательного страхования жизни и здоровья пациента, участвующего в клинических исследованиях,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осуществить застрахованному лицу (выгодоприобретателю) в случае причинения вреда жизни или здоровью застрахованного лица страховую выплату, предусмотренную договором;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"застрахованное лицо" - пациент, имущественный интерес которого, связанный с причинением вреда его жизни или здоровью в результате проведения клинических исследований, застрахован по договору;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"страховой акт" - документ, составляемый страховщиком и содержащий сведения о рассмотрении им требования об осуществлении страховой выплаты, в том числе о наличии или об отсутствии страхового случая, о застрахованном лице (выгодоприобретателе) и о размере причитающейся ему страховой выплаты либо об основаниях отказа в ее осуществлении.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3. Договор заключается страховой организацией в пользу пациента, участвующего в клиническом исследовании, в соответствии с законодательством Российской Федерации и на основании настоящих Типовых правил.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4. В случае причинения вреда жизни застрахованного лица выгодоприобретателями по договору являются: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а) следующие граждане, имеющие право на возмещение вреда в случае смерти кормильца в соответствии с гражданским законодательством: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нетрудоспособные лица, состоявшие на иждивении умершего застрахованного лица или имевшие ко дню его смерти право на получение от него содержания;</w:t>
      </w:r>
      <w:r w:rsidRPr="00AE7A29">
        <w:rPr>
          <w:rFonts w:ascii="Times New Roman" w:hAnsi="Times New Roman" w:cs="Times New Roman"/>
          <w:sz w:val="24"/>
          <w:szCs w:val="24"/>
        </w:rPr>
        <w:br/>
        <w:t>ребенок умершего застрахованного лица, родившийся после его смерти;</w:t>
      </w:r>
      <w:r w:rsidRPr="00AE7A29">
        <w:rPr>
          <w:rFonts w:ascii="Times New Roman" w:hAnsi="Times New Roman" w:cs="Times New Roman"/>
          <w:sz w:val="24"/>
          <w:szCs w:val="24"/>
        </w:rPr>
        <w:br/>
        <w:t>один из родителей, супруг либо член семьи независимо от его трудоспособности, который не работает и занят уходом за находившимися на иждивении умершего застрахованного лица его детьми, внуками, братьями и сестрами, не достигшими 14 лет либо хотя и достигшими указанного возраста, но по заключению медицинских органов нуждающимися по состоянию здоровья в постороннем уходе. Один из указанных лиц, ставший нетрудоспособным в период осуществления ухода, сохраняет право на возмещение вреда после его окончания;</w:t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лица, состоявшие на иждивении умершего застрахованного лица и ставшие нетрудоспособными в течение 5 лет после его смерти;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б) родители, супруг, дети умершего застрахованного лица - при отсутствии граждан, </w:t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подпункте "а" настоящего пункта;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в) граждане, на иждивении которых находилось застрахованное лицо, - в случае смерти застрахованного лица, не имевшего самостоятельного дохода;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г) лицо, понесшее расходы на погребение застрахованного лица, - в отношении возмещения таких расходов.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5. Требования о возмещении вреда, причиненного жизни или здоровью пациента в результате проведения клинических исследований, удовлетворяются в течение сроков исковой давности, установленных гражданским законодательством.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II. Объект обязательного страхования, страховой случай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6. Объектом обязательного страхования является имущественный интерес застрахованного лица, связанный с причинением вреда его жизни или здоровью в результате проведения клинических исследований.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7. Страховым случаем является смерть застрахованного лица или ухудшение его здоровья, в том числе влекущее за собой установление инвалидности, вследствие участия в клинических исследованиях и при наличии причинно-следственной связи между наступившими событиями и приемом лекарственного препарата.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III. Размер страховой выплаты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8. Размер страховой выплаты по договору составляет: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а) в случае смерти застрахованного лица - 2 млн. рублей. Страховая выплата в указанном размере распределяется между выгодоприобретателями пропорционально их количеству в равных долях;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б) при ухудшении здоровья застрахованного лица, повлекшем за собой:</w:t>
      </w:r>
      <w:r w:rsidRPr="00AE7A29">
        <w:rPr>
          <w:rFonts w:ascii="Times New Roman" w:hAnsi="Times New Roman" w:cs="Times New Roman"/>
          <w:sz w:val="24"/>
          <w:szCs w:val="24"/>
        </w:rPr>
        <w:br/>
        <w:t>установление инвалидности I группы - 1,5 млн. рублей;</w:t>
      </w:r>
      <w:r w:rsidRPr="00AE7A29">
        <w:rPr>
          <w:rFonts w:ascii="Times New Roman" w:hAnsi="Times New Roman" w:cs="Times New Roman"/>
          <w:sz w:val="24"/>
          <w:szCs w:val="24"/>
        </w:rPr>
        <w:br/>
        <w:t>установление инвалидности II группы - 1 млн. рублей;</w:t>
      </w:r>
      <w:r w:rsidRPr="00AE7A29">
        <w:rPr>
          <w:rFonts w:ascii="Times New Roman" w:hAnsi="Times New Roman" w:cs="Times New Roman"/>
          <w:sz w:val="24"/>
          <w:szCs w:val="24"/>
        </w:rPr>
        <w:br/>
        <w:t>установление инвалидности III группы - 500 тыс. рублей;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в) при ухудшении здоровья застрахованного лица, не повлекшем за собой установление инвалидности, - не более чем 300 тыс. рублей.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9. Размер страховых выплат, указанных в пункте 8 настоящих Типовых правил, может быть увеличен на основании решения суда.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IV. Страховые тарифы, порядок уплаты страховой премии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10. Размер страхового тарифа устанавливается путем умножения ставки страхового тарифа, определяемой в зависимости от целей проведения клинического исследования лекарственного препарата, на количество пациентов и на коэффициент страхового тарифа.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11. Ставка страхового тарифа в отношении 1 пациента составляет: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9811 рублей - на проведение клинического исследования с целью установления безопасности лекарственного препарата для пациентов из числа здоровых добровольцев и (или) переносимости их этими лицами;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3804 рубля -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заболеванием, а также оптимальных доз и схем вакцинации иммунобиологическими лекарственными препаратами пациентов из числа здоровых добровольцев;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1941 рубль -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заболеванием, а также профилактической эффективности иммунобиологических лекарственных препаратов для пациентов из числа здоровых добровольцев;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1445 рублей -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препаратов, а также исследования биоэквивалентности и (или) терапевтической эквивалентности в отношении воспроизведенных лекарственных препаратов.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12. Коэффициент страхового тарифа определяется в зависимости от количества пациентов и составляет:</w:t>
      </w:r>
      <w:r w:rsidRPr="00AE7A29">
        <w:rPr>
          <w:rFonts w:ascii="Times New Roman" w:hAnsi="Times New Roman" w:cs="Times New Roman"/>
          <w:sz w:val="24"/>
          <w:szCs w:val="24"/>
        </w:rPr>
        <w:br/>
        <w:t>  1 - при страховании до 50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0,95 - при страховании от 50 до 100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0,9 - при страховании от 101 до 200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0,85 - при страховании от 201 до 400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0,8 - при страховании от 401 до 600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0,75 - при страховании от 601 до 800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0,7 - при страховании свыше 800 пациентов.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13. Страховая премия по договору определяется в зависимости от страхового тарифа.</w:t>
      </w:r>
      <w:r w:rsidRPr="00AE7A29">
        <w:rPr>
          <w:rFonts w:ascii="Times New Roman" w:hAnsi="Times New Roman" w:cs="Times New Roman"/>
          <w:sz w:val="24"/>
          <w:szCs w:val="24"/>
        </w:rPr>
        <w:br/>
        <w:t>Страховая премия уплачивается страхователем единовременно в срок, установленный договором.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V. Порядок заключения договора и срок его действия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14. Для заключения договора страхователь представляет страховщику письменное заявление с приложением к нему копий информационных листков пациентов.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15. Договор вступает в силу со дня уплаты страховой премии.</w:t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К договору прилагается список застрахованных лиц, в котором указаны их фамилии, имена, отчества, даты рождения, пол, данные документа, удостоверяющего личность (вид, номер, серия, дата выдачи, орган, его выдавший) и местожительство.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При необходимости внесения изменений в указанный список страхователь </w:t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сообщает об этом страховщику в письменной форме, согласовывает эти изменения в предусмотренные договором сроки и вносит соответствующие изменения в установленном порядке.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16. Срок действия договора не может быть менее чем срок проведения клинических исследований.</w:t>
      </w:r>
      <w:r w:rsidRPr="00AE7A29">
        <w:rPr>
          <w:rFonts w:ascii="Times New Roman" w:hAnsi="Times New Roman" w:cs="Times New Roman"/>
          <w:sz w:val="24"/>
          <w:szCs w:val="24"/>
        </w:rPr>
        <w:br/>
        <w:t>В случае продления срока проведения клинического исследования действие договора, заключенного на срок его проведения, продлевается по заявлению страхователя в установленном порядке на соответствующий срок.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17. Документом, удостоверяющим заключение договора в пользу застрахованного лица, является полис обязательного страхования жизни и здоровья пациента, участвующего в клинических исследованиях (далее - полис обязательного страхования), выдаваемый каждому застрахованному лицу.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18. Оформление полиса обязательного страхования осуществляется страховщиком по форме согласно </w:t>
      </w:r>
      <w:hyperlink r:id="rId5" w:history="1">
        <w:r w:rsidRPr="00AE7A2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E7A29">
        <w:rPr>
          <w:rFonts w:ascii="Times New Roman" w:hAnsi="Times New Roman" w:cs="Times New Roman"/>
          <w:sz w:val="24"/>
          <w:szCs w:val="24"/>
        </w:rPr>
        <w:t>. Полис обязательного страхования имеет единую форму на территории Российской Федерации и после его оформления передается страховщиком страхователю, который выдает его застрахованному лицу.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VI. Права и обязанности сторон договора и застрахованных лиц (выгодоприобретателей)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19. Страхователь имеет право:</w:t>
      </w:r>
      <w:r w:rsidRPr="00AE7A29">
        <w:rPr>
          <w:rFonts w:ascii="Times New Roman" w:hAnsi="Times New Roman" w:cs="Times New Roman"/>
          <w:sz w:val="24"/>
          <w:szCs w:val="24"/>
        </w:rPr>
        <w:br/>
        <w:t>  а) знакомиться с документами, подтверждающими правоспособность и платежеспособность страховщика;</w:t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  б) участвовать в выяснении обстоятельств страховых случаев.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20. Страхователь обязан:</w:t>
      </w:r>
      <w:r w:rsidRPr="00AE7A29">
        <w:rPr>
          <w:rFonts w:ascii="Times New Roman" w:hAnsi="Times New Roman" w:cs="Times New Roman"/>
          <w:sz w:val="24"/>
          <w:szCs w:val="24"/>
        </w:rPr>
        <w:br/>
        <w:t>а) страховать за свой счет риск причинения вреда жизни или здоровью пациентов;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б) направлять страховщику сведения, необходимые для заключения договора и расчета страховой премии, уведомлять страховщика в течение срока действия договора обо всех изменениях в предоставленных сведениях;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в) уплатить страховую премию в срок, установленный договором;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г) содействовать проведению страховщиком мероприятий по оценке страхового риска при заключении договора;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д) ознакомить застрахованных лиц с условиями договора и организовать выдачу им полисов обязательного страхования;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е) в случае причинения вреда жизни или здоровью застрахованного лица: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  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страховщику;</w:t>
      </w:r>
      <w:r w:rsidRPr="00AE7A29">
        <w:rPr>
          <w:rFonts w:ascii="Times New Roman" w:hAnsi="Times New Roman" w:cs="Times New Roman"/>
          <w:sz w:val="24"/>
          <w:szCs w:val="24"/>
        </w:rPr>
        <w:br/>
        <w:t>  в течение 5 рабочих дней со дня обращения к нему застрахованного лица (выгодоприобретателей) в связи с причинением вреда жизни или здоровью застрахованного лица сообщить страховщику о заявителях.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21. Страховщик имеет право:</w:t>
      </w:r>
      <w:r w:rsidRPr="00AE7A29">
        <w:rPr>
          <w:rFonts w:ascii="Times New Roman" w:hAnsi="Times New Roman" w:cs="Times New Roman"/>
          <w:sz w:val="24"/>
          <w:szCs w:val="24"/>
        </w:rPr>
        <w:br/>
        <w:t>   </w:t>
      </w:r>
      <w:r w:rsidRPr="00AE7A29">
        <w:rPr>
          <w:rFonts w:ascii="Times New Roman" w:hAnsi="Times New Roman" w:cs="Times New Roman"/>
          <w:sz w:val="24"/>
          <w:szCs w:val="24"/>
        </w:rPr>
        <w:br/>
        <w:t>а)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б) запрашивать у страхователя в течение срока действия договора дополнительную информацию в целях возможного внесения необходимых изменений в договор;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в) участвовать в выяснении обстоятельств страховых случаев, в том числе с привлечением своих представителей;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г) до полного определения размера подлежащего возмещению вреда осуществить по заявлению застрахованного лица (выгодоприобретателя) часть страховой выплаты, соответствующую фактически определенной части причиненного вреда; 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д) направлять страхователю запросы о предоставлении соответствующих документов и информации, раскрывающей особенности проведения клинического исследования.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22. Страховщик обязан: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а) рассмотреть заявление страхователя о заключении договора, оценить страховой риск, определить размер страховой премии и подготовить к подписанию договор;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б) предоставить страхователю 1 экземпляр договора после его подписания и иные документы, касающиеся осуществленного им страхования;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в) оформить полисы обязательного страхования;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г) выдать дубликаты полиса обязательного страхования или договора в случае их утраты страхователем или застрахованным лицом;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д) зарегистрировать заявление застрахованного лица (выгодоприобретателя) о возмещении вреда, причиненного жизни или здоровью застрахованного лица, с указанием даты поступления заявления и содержащейся в нем информации;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е) сообщить страхователю не позднее 5 рабочих дней со дня поступления заявления застрахованного лица (выгодоприобретателя) о возмещении вреда, причиненного жизни или здоровью застрахованного лица, о поступлении этого заявления (с указанием даты и содержащейся в нем информации);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ж) составить страховой акт, на основании которого осуществляется страховая выплата;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з) осуществить страховую выплату в порядке, сроки и размере, которые предусмотрены настоящими Типовыми правилами и договором, направить страхователю информацию об осуществлении страховой выплаты (копию страхового акта). При непризнании случая страховым направить застрахованному лицу (выгодоприобретателю) мотивированный отказ в осуществлении страховой выплаты и сообщить о нем страхователю;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и) возмещать застрахованному лицу (выгодоприобретателю) понесенные им расходы, связанные с проведением экспертных исследований по установлению причинно-следственной связи между смертью застрахованного лица или ухудшением его здоровья и приемом лекарственного препарата.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23. Застрахованное лицо (выгодоприобретатель) вправе: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а) предъявлять требование о возмещении вреда, причиненного жизни или здоровью застрахованного лица, непосредственно к страховщику путем подачи соответствующего заявления;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б) предъявлять требования об увеличении размера страховой выплаты в судебном порядке.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24. Застрахованное лицо (выгодоприобретатель) обязано сообщить страховщику определенные настоящими Типовыми правилами и необходимые для осуществления страховой выплаты персональные данные.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VII. Порядок осуществления страховой выплаты и перечень документов, представляемых застрахованными лицами (выгодоприобретателями) для получения страховой выплаты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25. Для получения страховой выплаты застрахованное лицо (его законный представитель) представляет страховщику:</w:t>
      </w:r>
      <w:r w:rsidRPr="00AE7A29">
        <w:rPr>
          <w:rFonts w:ascii="Times New Roman" w:hAnsi="Times New Roman" w:cs="Times New Roman"/>
          <w:sz w:val="24"/>
          <w:szCs w:val="24"/>
        </w:rPr>
        <w:br/>
        <w:t>а) заявление об осуществлении страховой выплаты;</w:t>
      </w:r>
      <w:r w:rsidRPr="00AE7A29">
        <w:rPr>
          <w:rFonts w:ascii="Times New Roman" w:hAnsi="Times New Roman" w:cs="Times New Roman"/>
          <w:sz w:val="24"/>
          <w:szCs w:val="24"/>
        </w:rPr>
        <w:br/>
        <w:t>б) полис обязательного страхования;</w:t>
      </w:r>
      <w:r w:rsidRPr="00AE7A29">
        <w:rPr>
          <w:rFonts w:ascii="Times New Roman" w:hAnsi="Times New Roman" w:cs="Times New Roman"/>
          <w:sz w:val="24"/>
          <w:szCs w:val="24"/>
        </w:rPr>
        <w:br/>
        <w:t>в) копию подписанного информационного листка пациента;</w:t>
      </w:r>
      <w:r w:rsidRPr="00AE7A29">
        <w:rPr>
          <w:rFonts w:ascii="Times New Roman" w:hAnsi="Times New Roman" w:cs="Times New Roman"/>
          <w:sz w:val="24"/>
          <w:szCs w:val="24"/>
        </w:rPr>
        <w:br/>
        <w:t>г) копию документа, удостоверяющего личность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  <w:t>д) копии документов, удостоверяющих личность законного представителя застрахованного лица, а также подтверждающих его полномочия;</w:t>
      </w:r>
      <w:r w:rsidRPr="00AE7A29">
        <w:rPr>
          <w:rFonts w:ascii="Times New Roman" w:hAnsi="Times New Roman" w:cs="Times New Roman"/>
          <w:sz w:val="24"/>
          <w:szCs w:val="24"/>
        </w:rPr>
        <w:br/>
        <w:t>е) копию справки федерального государственного учреждения медико-социальной экспертизы, подтверждающей факт установления застрахованному лицу инвалидности;</w:t>
      </w:r>
      <w:r w:rsidRPr="00AE7A29">
        <w:rPr>
          <w:rFonts w:ascii="Times New Roman" w:hAnsi="Times New Roman" w:cs="Times New Roman"/>
          <w:sz w:val="24"/>
          <w:szCs w:val="24"/>
        </w:rPr>
        <w:br/>
        <w:t>ж) копию заключения (справки) медицинской организации о состоянии здоровья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  <w:t>з) копию решения суда о возмещении вреда, причиненного здоровью застрахованного лица в результате проведения клинического исследования (если дело рассматривалось в судебном порядке).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26. Для получения страховой выплаты выгодоприобретатель представляет страховщику:</w:t>
      </w:r>
      <w:r w:rsidRPr="00AE7A29">
        <w:rPr>
          <w:rFonts w:ascii="Times New Roman" w:hAnsi="Times New Roman" w:cs="Times New Roman"/>
          <w:sz w:val="24"/>
          <w:szCs w:val="24"/>
        </w:rPr>
        <w:br/>
        <w:t>а) заявление об осуществлении страховой выплаты;</w:t>
      </w:r>
      <w:r w:rsidRPr="00AE7A29">
        <w:rPr>
          <w:rFonts w:ascii="Times New Roman" w:hAnsi="Times New Roman" w:cs="Times New Roman"/>
          <w:sz w:val="24"/>
          <w:szCs w:val="24"/>
        </w:rPr>
        <w:br/>
        <w:t>б) полис обязательного страхования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в) копию подписанного информационного листка пациента;</w:t>
      </w:r>
      <w:r w:rsidRPr="00AE7A29">
        <w:rPr>
          <w:rFonts w:ascii="Times New Roman" w:hAnsi="Times New Roman" w:cs="Times New Roman"/>
          <w:sz w:val="24"/>
          <w:szCs w:val="24"/>
        </w:rPr>
        <w:br/>
        <w:t>г) копию свидетельства о смерти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  <w:t>д) копию документа, удостоверяющего личность выгодоприобретателя;</w:t>
      </w:r>
      <w:r w:rsidRPr="00AE7A29">
        <w:rPr>
          <w:rFonts w:ascii="Times New Roman" w:hAnsi="Times New Roman" w:cs="Times New Roman"/>
          <w:sz w:val="24"/>
          <w:szCs w:val="24"/>
        </w:rPr>
        <w:br/>
        <w:t>е) копии свидетельства о заключении брака, документов, подтверждающих, что выгодоприобретатель является отцом или матерью умершего застрахованного лица, свидетельства о рождении ребенка (детей) застрахованного лица, а также документов, подтверждающих полномочия законного представителя;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ж) документы, подтверждающие нахождение на иждивении умершего застрахованного лица либо наличие права на получение от него содержания;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з) справку федерального государственного учреждения медико-социальной экспертизы, подтверждающую установление инвалидности (признание ребенком-инвалидом) выгодоприобретателю, находившемуся на дату наступления страхового случая на иждивении умершего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и) заключение (справку) медицинской организации, федерального государственного учреждения медико-социальной экспертизы о нуждаемости в постороннем уходе выгодоприобретателя или иных лиц, находившихся на дату наступления страхового случая на иждивении умершего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к) справку органа социальной защиты населения (медицинской организации, органа, осуществляющего пенсионное обеспечение, органа местного самоуправления, органа службы занятости населения), подтверждающую, что выгодоприобретатель из числа лиц, указанных в абзаце четвертом подпункта "а" пункта 4 настоящих Типовых правил, не работает и занят уходом за соответствующими лицами;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л) документы, подтверждающие отсутствие самостоятельного дохода у умершего застрахованного лица и его нахождение на иждивении выгодоприобретателя (справка образовательного учреждения, подтверждающая обучение застрахованного лица в этом учреждении, документы, подтверждающие его инвалидность либо нуждаемость в постороннем уходе, и др.);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м) копии заключения медицинской организации о смерти застрахованного лица, протокола патолого-анатомического вскрытия застрахованного лица и посмертного эпикриза;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н) копии документов, подтверждающих расходы, понесенные на погребение застрахованного лица;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о) копию решения суда о возмещении вреда, причиненного жизни застрахованного лица в результате проведения клинического исследования (если дело рассматривалось в судебном порядке).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27. Копии документов, указанных в пунктах 25 и 26 настоящих Типовых правил, заверяются в установленном порядке или представляются с предъявлением подлинников.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 xml:space="preserve">28. Страховая выплата осуществляется страховщиком в течение 30 дней со дня </w:t>
      </w:r>
      <w:r w:rsidRPr="00AE7A29">
        <w:rPr>
          <w:rFonts w:ascii="Times New Roman" w:hAnsi="Times New Roman" w:cs="Times New Roman"/>
          <w:sz w:val="24"/>
          <w:szCs w:val="24"/>
        </w:rPr>
        <w:lastRenderedPageBreak/>
        <w:t>поступления заявления застрахованного лица (выгодоприобретателя) со всеми необходимыми документами.</w:t>
      </w:r>
      <w:r w:rsidRPr="00AE7A29">
        <w:rPr>
          <w:rFonts w:ascii="Times New Roman" w:hAnsi="Times New Roman" w:cs="Times New Roman"/>
          <w:sz w:val="24"/>
          <w:szCs w:val="24"/>
        </w:rPr>
        <w:br/>
      </w:r>
      <w:r w:rsidRPr="00AE7A29">
        <w:rPr>
          <w:rFonts w:ascii="Times New Roman" w:hAnsi="Times New Roman" w:cs="Times New Roman"/>
          <w:sz w:val="24"/>
          <w:szCs w:val="24"/>
        </w:rPr>
        <w:br/>
        <w:t>29. Страховая выплата в соответствии с договором осуществляется независимо от выплат, причитающихся по другим видам страхования, в том числе обязательного страхования, а также в порядке социального обеспечения и возмещения вреда.</w:t>
      </w:r>
      <w:r w:rsidRPr="00AE7A29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AE7A29" w:rsidRPr="00AE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29"/>
    <w:rsid w:val="00620B74"/>
    <w:rsid w:val="00642528"/>
    <w:rsid w:val="00A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0146"/>
  <w15:chartTrackingRefBased/>
  <w15:docId w15:val="{22408828-0805-4B31-ACCD-12C8170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65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11203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0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12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21464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4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838633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26972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79523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0240161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196331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99784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925593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4005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228162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39986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7426823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62135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695115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674056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465566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120688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5588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72221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870176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5049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91421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25645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95636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033548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9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61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366720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81690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172125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704323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4026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71481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57839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150529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88680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998740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86846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0494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954585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29839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22073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789432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94302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4954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091732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634407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56288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52451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709478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245309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95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08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9686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5527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1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1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0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7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63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14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67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4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1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26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DEDED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7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0604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5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2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2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814421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2387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9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31800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457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0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48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8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5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8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7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9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1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8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29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5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9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0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3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5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5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6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1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3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9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5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9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109499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523594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716244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835878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298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15" w:color="DEDEDE"/>
                        <w:left w:val="single" w:sz="6" w:space="11" w:color="DEDEDE"/>
                        <w:bottom w:val="single" w:sz="6" w:space="15" w:color="DEDEDE"/>
                        <w:right w:val="single" w:sz="6" w:space="11" w:color="DEDEDE"/>
                      </w:divBdr>
                      <w:divsChild>
                        <w:div w:id="831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1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45/25/13/714.gif%09" TargetMode="External"/><Relationship Id="rId4" Type="http://schemas.openxmlformats.org/officeDocument/2006/relationships/hyperlink" Target="http://www.szrf.ru/doc.phtml?op=1&amp;nb=00_00&amp;year=2010&amp;div_id=9&amp;iss_id=255&amp;doc_id=3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Идиятова Рания Ринатовна</cp:lastModifiedBy>
  <cp:revision>2</cp:revision>
  <dcterms:created xsi:type="dcterms:W3CDTF">2023-06-21T08:46:00Z</dcterms:created>
  <dcterms:modified xsi:type="dcterms:W3CDTF">2023-06-21T08:46:00Z</dcterms:modified>
</cp:coreProperties>
</file>